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686"/>
        <w:rPr>
          <w:sz w:val="20"/>
        </w:rPr>
      </w:pPr>
      <w:r>
        <w:rPr>
          <w:sz w:val="20"/>
        </w:rPr>
        <w:drawing>
          <wp:inline distT="0" distB="0" distL="0" distR="0">
            <wp:extent cx="845248" cy="83553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248" cy="8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3"/>
        <w:ind w:right="1356"/>
      </w:pPr>
      <w:r>
        <w:rPr/>
        <w:t>MINISTÉRIO</w:t>
      </w:r>
      <w:r>
        <w:rPr>
          <w:spacing w:val="-1"/>
        </w:rPr>
        <w:t> </w:t>
      </w:r>
      <w:r>
        <w:rPr/>
        <w:t>PÚBLICO DA</w:t>
      </w:r>
      <w:r>
        <w:rPr>
          <w:spacing w:val="-3"/>
        </w:rPr>
        <w:t> </w:t>
      </w:r>
      <w:r>
        <w:rPr>
          <w:spacing w:val="-4"/>
        </w:rPr>
        <w:t>UNIÃO</w:t>
      </w:r>
    </w:p>
    <w:p>
      <w:pPr>
        <w:spacing w:before="0"/>
        <w:ind w:left="1367" w:right="1354" w:firstLine="0"/>
        <w:jc w:val="center"/>
        <w:rPr>
          <w:b/>
          <w:sz w:val="24"/>
        </w:rPr>
      </w:pPr>
      <w:r>
        <w:rPr>
          <w:b/>
          <w:sz w:val="24"/>
        </w:rPr>
        <w:t>ESCOLA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SUPERIOR 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MINISTÉRIO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PÚBLICO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UNIÃO DIRETORIA GERAL</w:t>
      </w:r>
    </w:p>
    <w:p>
      <w:pPr>
        <w:pStyle w:val="BodyText"/>
        <w:spacing w:before="125"/>
        <w:rPr>
          <w:b/>
        </w:rPr>
      </w:pPr>
    </w:p>
    <w:p>
      <w:pPr>
        <w:pStyle w:val="BodyText"/>
        <w:ind w:left="1367" w:right="1363"/>
        <w:jc w:val="center"/>
      </w:pPr>
      <w:r>
        <w:rPr/>
        <w:t>PORTARIA</w:t>
      </w:r>
      <w:r>
        <w:rPr>
          <w:spacing w:val="-9"/>
        </w:rPr>
        <w:t> </w:t>
      </w:r>
      <w:r>
        <w:rPr/>
        <w:t>Nº</w:t>
      </w:r>
      <w:r>
        <w:rPr>
          <w:spacing w:val="2"/>
        </w:rPr>
        <w:t> </w:t>
      </w:r>
      <w:r>
        <w:rPr/>
        <w:t>044, DE</w:t>
      </w:r>
      <w:r>
        <w:rPr>
          <w:spacing w:val="-11"/>
        </w:rPr>
        <w:t> </w:t>
      </w:r>
      <w:r>
        <w:rPr/>
        <w:t>05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MARÇO</w:t>
      </w:r>
      <w:r>
        <w:rPr>
          <w:spacing w:val="8"/>
        </w:rPr>
        <w:t> </w:t>
      </w:r>
      <w:r>
        <w:rPr/>
        <w:t>DE</w:t>
      </w:r>
      <w:r>
        <w:rPr>
          <w:spacing w:val="-12"/>
        </w:rPr>
        <w:t> </w:t>
      </w:r>
      <w:r>
        <w:rPr>
          <w:spacing w:val="-2"/>
        </w:rPr>
        <w:t>2024.</w:t>
      </w:r>
    </w:p>
    <w:p>
      <w:pPr>
        <w:pStyle w:val="BodyText"/>
        <w:spacing w:before="170"/>
      </w:pPr>
    </w:p>
    <w:p>
      <w:pPr>
        <w:pStyle w:val="BodyText"/>
        <w:spacing w:line="321" w:lineRule="auto"/>
        <w:ind w:left="3258" w:right="100"/>
        <w:jc w:val="both"/>
      </w:pPr>
      <w:r>
        <w:rPr>
          <w:spacing w:val="-4"/>
        </w:rPr>
        <w:t>Designa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fiscal</w:t>
      </w:r>
      <w:r>
        <w:rPr>
          <w:spacing w:val="-11"/>
        </w:rPr>
        <w:t> </w:t>
      </w:r>
      <w:r>
        <w:rPr>
          <w:spacing w:val="-4"/>
        </w:rPr>
        <w:t>e</w:t>
      </w:r>
      <w:r>
        <w:rPr>
          <w:spacing w:val="-5"/>
        </w:rPr>
        <w:t> </w:t>
      </w:r>
      <w:r>
        <w:rPr>
          <w:spacing w:val="-4"/>
        </w:rPr>
        <w:t>a fiscal</w:t>
      </w:r>
      <w:r>
        <w:rPr>
          <w:spacing w:val="-11"/>
        </w:rPr>
        <w:t> </w:t>
      </w:r>
      <w:r>
        <w:rPr>
          <w:spacing w:val="-4"/>
        </w:rPr>
        <w:t>substituta das contratações de docentes, com</w:t>
      </w:r>
      <w:r>
        <w:rPr>
          <w:spacing w:val="-11"/>
        </w:rPr>
        <w:t> </w:t>
      </w:r>
      <w:r>
        <w:rPr>
          <w:spacing w:val="-4"/>
        </w:rPr>
        <w:t>vigência </w:t>
      </w:r>
      <w:r>
        <w:rPr/>
        <w:t>até dezembro de 2024, nos processos oriundos do </w:t>
      </w:r>
      <w:r>
        <w:rPr>
          <w:spacing w:val="-2"/>
        </w:rPr>
        <w:t>NUPOS/DICOR/COEDUC/SECIN.</w:t>
      </w:r>
    </w:p>
    <w:p>
      <w:pPr>
        <w:pStyle w:val="BodyText"/>
        <w:spacing w:before="73"/>
      </w:pPr>
    </w:p>
    <w:p>
      <w:pPr>
        <w:pStyle w:val="Heading1"/>
        <w:ind w:left="0"/>
      </w:pPr>
      <w:r>
        <w:rPr/>
        <w:t>O</w:t>
      </w:r>
      <w:r>
        <w:rPr>
          <w:spacing w:val="61"/>
        </w:rPr>
        <w:t> </w:t>
      </w:r>
      <w:r>
        <w:rPr/>
        <w:t>SECRETÁRIO</w:t>
      </w:r>
      <w:r>
        <w:rPr>
          <w:spacing w:val="62"/>
        </w:rPr>
        <w:t> </w:t>
      </w:r>
      <w:r>
        <w:rPr/>
        <w:t>DE</w:t>
      </w:r>
      <w:r>
        <w:rPr>
          <w:spacing w:val="44"/>
        </w:rPr>
        <w:t> </w:t>
      </w:r>
      <w:r>
        <w:rPr/>
        <w:t>ADMINISTRAÇÃO</w:t>
      </w:r>
      <w:r>
        <w:rPr>
          <w:spacing w:val="62"/>
        </w:rPr>
        <w:t> </w:t>
      </w:r>
      <w:r>
        <w:rPr/>
        <w:t>DA</w:t>
      </w:r>
      <w:r>
        <w:rPr>
          <w:spacing w:val="45"/>
        </w:rPr>
        <w:t> </w:t>
      </w:r>
      <w:r>
        <w:rPr/>
        <w:t>ESCOLA</w:t>
      </w:r>
      <w:r>
        <w:rPr>
          <w:spacing w:val="44"/>
        </w:rPr>
        <w:t> </w:t>
      </w:r>
      <w:r>
        <w:rPr/>
        <w:t>SUPERIOR</w:t>
      </w:r>
      <w:r>
        <w:rPr>
          <w:spacing w:val="76"/>
        </w:rPr>
        <w:t> </w:t>
      </w:r>
      <w:r>
        <w:rPr/>
        <w:t>DO</w:t>
      </w:r>
      <w:r>
        <w:rPr>
          <w:spacing w:val="62"/>
        </w:rPr>
        <w:t> </w:t>
      </w:r>
      <w:r>
        <w:rPr>
          <w:spacing w:val="-2"/>
        </w:rPr>
        <w:t>MINISTÉRIO</w:t>
      </w:r>
    </w:p>
    <w:p>
      <w:pPr>
        <w:pStyle w:val="BodyText"/>
        <w:spacing w:before="1"/>
        <w:ind w:left="508" w:right="500"/>
        <w:jc w:val="both"/>
      </w:pPr>
      <w:r>
        <w:rPr>
          <w:b/>
        </w:rPr>
        <w:t>PÚBLICO DA UNIÃO</w:t>
      </w:r>
      <w:r>
        <w:rPr/>
        <w:t>, no uso das atribuições que lhe confere o inciso XII, do artigo 72, do Regimento Interno da ESMPU, aprovado pela Resolução CONAD nº 05, de 22 de junho de 2020, e considerando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dispõem</w:t>
      </w:r>
      <w:r>
        <w:rPr>
          <w:spacing w:val="-21"/>
        </w:rPr>
        <w:t> </w:t>
      </w:r>
      <w:r>
        <w:rPr/>
        <w:t>os</w:t>
      </w:r>
      <w:r>
        <w:rPr>
          <w:spacing w:val="-5"/>
        </w:rPr>
        <w:t> </w:t>
      </w:r>
      <w:r>
        <w:rPr/>
        <w:t>artigos</w:t>
      </w:r>
      <w:r>
        <w:rPr>
          <w:spacing w:val="-5"/>
        </w:rPr>
        <w:t> </w:t>
      </w:r>
      <w:r>
        <w:rPr/>
        <w:t>58,</w:t>
      </w:r>
      <w:r>
        <w:rPr>
          <w:spacing w:val="40"/>
        </w:rPr>
        <w:t> </w:t>
      </w:r>
      <w:r>
        <w:rPr/>
        <w:t>inciso</w:t>
      </w:r>
      <w:r>
        <w:rPr>
          <w:spacing w:val="-1"/>
        </w:rPr>
        <w:t> </w:t>
      </w:r>
      <w:r>
        <w:rPr/>
        <w:t>III,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67,</w:t>
      </w:r>
      <w:r>
        <w:rPr>
          <w:spacing w:val="-1"/>
        </w:rPr>
        <w:t> </w:t>
      </w:r>
      <w:r>
        <w:rPr/>
        <w:t>caput,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21"/>
        </w:rPr>
        <w:t> </w:t>
      </w:r>
      <w:r>
        <w:rPr/>
        <w:t>nº 8.666/93,</w:t>
      </w:r>
      <w:r>
        <w:rPr>
          <w:spacing w:val="-1"/>
        </w:rPr>
        <w:t> </w:t>
      </w:r>
      <w:r>
        <w:rPr/>
        <w:t>resolve:</w:t>
      </w:r>
    </w:p>
    <w:p>
      <w:pPr>
        <w:pStyle w:val="BodyText"/>
        <w:spacing w:before="125"/>
      </w:pPr>
    </w:p>
    <w:p>
      <w:pPr>
        <w:pStyle w:val="BodyText"/>
        <w:ind w:left="508" w:right="500"/>
        <w:jc w:val="both"/>
      </w:pPr>
      <w:r>
        <w:rPr/>
        <w:t>Art.</w:t>
      </w:r>
      <w:r>
        <w:rPr>
          <w:spacing w:val="-8"/>
        </w:rPr>
        <w:t> </w:t>
      </w:r>
      <w:r>
        <w:rPr/>
        <w:t>1º Designar a servidora </w:t>
      </w:r>
      <w:r>
        <w:rPr>
          <w:b/>
        </w:rPr>
        <w:t>MARIA</w:t>
      </w:r>
      <w:r>
        <w:rPr>
          <w:b/>
          <w:spacing w:val="-14"/>
        </w:rPr>
        <w:t> </w:t>
      </w:r>
      <w:r>
        <w:rPr>
          <w:b/>
        </w:rPr>
        <w:t>LINDOMEIA</w:t>
      </w:r>
      <w:r>
        <w:rPr>
          <w:b/>
          <w:spacing w:val="-14"/>
        </w:rPr>
        <w:t> </w:t>
      </w:r>
      <w:r>
        <w:rPr>
          <w:b/>
        </w:rPr>
        <w:t>MENDES NEVES</w:t>
      </w:r>
      <w:r>
        <w:rPr>
          <w:b/>
          <w:spacing w:val="-15"/>
        </w:rPr>
        <w:t> </w:t>
      </w:r>
      <w:r>
        <w:rPr/>
        <w:t>, matrícula nº 70.857, para controlar e fiscalizar a execução de contratos acadêmicos, com vigência até dezembro de 2024, oriundos do NUPOS/DICOR/COEDUC/SECIN.</w:t>
      </w:r>
    </w:p>
    <w:p>
      <w:pPr>
        <w:pStyle w:val="BodyText"/>
        <w:spacing w:before="125"/>
      </w:pPr>
    </w:p>
    <w:p>
      <w:pPr>
        <w:spacing w:before="0"/>
        <w:ind w:left="508" w:right="498" w:firstLine="0"/>
        <w:jc w:val="both"/>
        <w:rPr>
          <w:sz w:val="24"/>
        </w:rPr>
      </w:pPr>
      <w:r>
        <w:rPr>
          <w:sz w:val="24"/>
        </w:rPr>
        <w:t>Art. 2º Nos impedimentos legais e eventuais do fiscal acima referido, as funções serão exercidas</w:t>
      </w:r>
      <w:r>
        <w:rPr>
          <w:spacing w:val="80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servidora</w:t>
      </w:r>
      <w:r>
        <w:rPr>
          <w:spacing w:val="-3"/>
          <w:sz w:val="24"/>
        </w:rPr>
        <w:t> </w:t>
      </w:r>
      <w:r>
        <w:rPr>
          <w:b/>
          <w:sz w:val="24"/>
        </w:rPr>
        <w:t>JULIANA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TAEKO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CAVALVANTE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YOSHIMINE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matrícula</w:t>
      </w:r>
      <w:r>
        <w:rPr>
          <w:spacing w:val="-3"/>
          <w:sz w:val="24"/>
        </w:rPr>
        <w:t> </w:t>
      </w:r>
      <w:r>
        <w:rPr>
          <w:sz w:val="24"/>
        </w:rPr>
        <w:t>nº 70.004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124"/>
      </w:pPr>
    </w:p>
    <w:p>
      <w:pPr>
        <w:pStyle w:val="BodyText"/>
        <w:ind w:left="508"/>
        <w:jc w:val="both"/>
      </w:pPr>
      <w:r>
        <w:rPr>
          <w:spacing w:val="-2"/>
        </w:rPr>
        <w:t>Art.</w:t>
      </w:r>
      <w:r>
        <w:rPr>
          <w:spacing w:val="-8"/>
        </w:rPr>
        <w:t> </w:t>
      </w:r>
      <w:r>
        <w:rPr>
          <w:spacing w:val="-2"/>
        </w:rPr>
        <w:t>3º</w:t>
      </w:r>
      <w:r>
        <w:rPr>
          <w:spacing w:val="-4"/>
        </w:rPr>
        <w:t> </w:t>
      </w:r>
      <w:r>
        <w:rPr>
          <w:spacing w:val="-2"/>
        </w:rPr>
        <w:t>Esta</w:t>
      </w:r>
      <w:r>
        <w:rPr>
          <w:spacing w:val="-6"/>
        </w:rPr>
        <w:t> </w:t>
      </w:r>
      <w:r>
        <w:rPr>
          <w:spacing w:val="-2"/>
        </w:rPr>
        <w:t>portaria</w:t>
      </w:r>
      <w:r>
        <w:rPr>
          <w:spacing w:val="-7"/>
        </w:rPr>
        <w:t> </w:t>
      </w:r>
      <w:r>
        <w:rPr>
          <w:spacing w:val="-2"/>
        </w:rPr>
        <w:t>entrará</w:t>
      </w:r>
      <w:r>
        <w:rPr>
          <w:spacing w:val="-6"/>
        </w:rPr>
        <w:t> </w:t>
      </w:r>
      <w:r>
        <w:rPr>
          <w:spacing w:val="-2"/>
        </w:rPr>
        <w:t>em</w:t>
      </w:r>
      <w:r>
        <w:rPr>
          <w:spacing w:val="-21"/>
        </w:rPr>
        <w:t> </w:t>
      </w:r>
      <w:r>
        <w:rPr>
          <w:spacing w:val="-2"/>
        </w:rPr>
        <w:t>vigor</w:t>
      </w:r>
      <w:r>
        <w:rPr>
          <w:spacing w:val="-9"/>
        </w:rPr>
        <w:t> </w:t>
      </w:r>
      <w:r>
        <w:rPr>
          <w:spacing w:val="-2"/>
        </w:rPr>
        <w:t>na</w:t>
      </w:r>
      <w:r>
        <w:rPr>
          <w:spacing w:val="-6"/>
        </w:rPr>
        <w:t> </w:t>
      </w:r>
      <w:r>
        <w:rPr>
          <w:spacing w:val="-2"/>
        </w:rPr>
        <w:t>data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sua</w:t>
      </w:r>
      <w:r>
        <w:rPr>
          <w:spacing w:val="-6"/>
        </w:rPr>
        <w:t> </w:t>
      </w:r>
      <w:r>
        <w:rPr>
          <w:spacing w:val="-2"/>
        </w:rPr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spacing w:before="18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437692</wp:posOffset>
                </wp:positionH>
                <wp:positionV relativeFrom="paragraph">
                  <wp:posOffset>279719</wp:posOffset>
                </wp:positionV>
                <wp:extent cx="6671945" cy="1968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671945" cy="19685"/>
                          <a:chExt cx="6671945" cy="1968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67194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1945" h="10160">
                                <a:moveTo>
                                  <a:pt x="6661708" y="9753"/>
                                </a:moveTo>
                                <a:lnTo>
                                  <a:pt x="9753" y="9753"/>
                                </a:lnTo>
                                <a:lnTo>
                                  <a:pt x="0" y="0"/>
                                </a:lnTo>
                                <a:lnTo>
                                  <a:pt x="6671462" y="0"/>
                                </a:lnTo>
                                <a:lnTo>
                                  <a:pt x="6661708" y="9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9753"/>
                            <a:ext cx="667194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1945" h="10160">
                                <a:moveTo>
                                  <a:pt x="6671462" y="9753"/>
                                </a:moveTo>
                                <a:lnTo>
                                  <a:pt x="0" y="9753"/>
                                </a:lnTo>
                                <a:lnTo>
                                  <a:pt x="9753" y="0"/>
                                </a:lnTo>
                                <a:lnTo>
                                  <a:pt x="6661708" y="0"/>
                                </a:lnTo>
                                <a:lnTo>
                                  <a:pt x="6671462" y="9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0" y="19507"/>
                                </a:moveTo>
                                <a:lnTo>
                                  <a:pt x="0" y="0"/>
                                </a:lnTo>
                                <a:lnTo>
                                  <a:pt x="9753" y="9753"/>
                                </a:lnTo>
                                <a:lnTo>
                                  <a:pt x="0" y="19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661708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9753" y="19507"/>
                                </a:moveTo>
                                <a:lnTo>
                                  <a:pt x="0" y="19507"/>
                                </a:lnTo>
                                <a:lnTo>
                                  <a:pt x="0" y="9753"/>
                                </a:lnTo>
                                <a:lnTo>
                                  <a:pt x="9753" y="0"/>
                                </a:lnTo>
                                <a:lnTo>
                                  <a:pt x="9753" y="19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64001pt;margin-top:22.025122pt;width:525.35pt;height:1.55pt;mso-position-horizontal-relative:page;mso-position-vertical-relative:paragraph;z-index:-15728640;mso-wrap-distance-left:0;mso-wrap-distance-right:0" id="docshapegroup1" coordorigin="689,441" coordsize="10507,31">
                <v:shape style="position:absolute;left:689;top:440;width:10507;height:16" id="docshape2" coordorigin="689,441" coordsize="10507,16" path="m11180,456l705,456,689,441,11196,441,11180,456xe" filled="true" fillcolor="#999999" stroked="false">
                  <v:path arrowok="t"/>
                  <v:fill type="solid"/>
                </v:shape>
                <v:shape style="position:absolute;left:689;top:455;width:10507;height:16" id="docshape3" coordorigin="689,456" coordsize="10507,16" path="m11196,471l689,471,705,456,11180,456,11196,471xe" filled="true" fillcolor="#ededed" stroked="false">
                  <v:path arrowok="t"/>
                  <v:fill type="solid"/>
                </v:shape>
                <v:shape style="position:absolute;left:689;top:440;width:16;height:31" id="docshape4" coordorigin="689,441" coordsize="16,31" path="m689,471l689,441,705,456,689,471xe" filled="true" fillcolor="#999999" stroked="false">
                  <v:path arrowok="t"/>
                  <v:fill type="solid"/>
                </v:shape>
                <v:shape style="position:absolute;left:11180;top:440;width:16;height:31" id="docshape5" coordorigin="11180,441" coordsize="16,31" path="m11196,471l11180,471,11180,456,11196,441,11196,471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37" w:lineRule="auto" w:before="202"/>
        <w:ind w:left="1583" w:right="137" w:firstLine="0"/>
        <w:jc w:val="both"/>
        <w:rPr>
          <w:sz w:val="23"/>
        </w:rPr>
      </w:pPr>
      <w:r>
        <w:rPr>
          <w:sz w:val="23"/>
        </w:rPr>
        <w:t>Documento assinado eletronicamente</w:t>
      </w:r>
      <w:r>
        <w:rPr>
          <w:spacing w:val="40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b/>
          <w:sz w:val="23"/>
        </w:rPr>
        <w:t>Ivan de Almeida Guimarães</w:t>
      </w:r>
      <w:r>
        <w:rPr>
          <w:b/>
          <w:spacing w:val="-15"/>
          <w:sz w:val="23"/>
        </w:rPr>
        <w:t> </w:t>
      </w:r>
      <w:r>
        <w:rPr>
          <w:sz w:val="23"/>
        </w:rPr>
        <w:t>, </w:t>
      </w:r>
      <w:r>
        <w:rPr>
          <w:b/>
          <w:sz w:val="23"/>
        </w:rPr>
        <w:t>Secretário de Administração</w:t>
      </w:r>
      <w:r>
        <w:rPr>
          <w:sz w:val="23"/>
        </w:rPr>
        <w:t>,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06/03/2024,</w:t>
      </w:r>
      <w:r>
        <w:rPr>
          <w:spacing w:val="-15"/>
          <w:sz w:val="23"/>
        </w:rPr>
        <w:t> </w:t>
      </w:r>
      <w:r>
        <w:rPr>
          <w:sz w:val="23"/>
        </w:rPr>
        <w:t>às</w:t>
      </w:r>
      <w:r>
        <w:rPr>
          <w:spacing w:val="-14"/>
          <w:sz w:val="23"/>
        </w:rPr>
        <w:t> </w:t>
      </w:r>
      <w:r>
        <w:rPr>
          <w:sz w:val="23"/>
        </w:rPr>
        <w:t>17:14</w:t>
      </w:r>
      <w:r>
        <w:rPr>
          <w:spacing w:val="-14"/>
          <w:sz w:val="23"/>
        </w:rPr>
        <w:t> </w:t>
      </w:r>
      <w:r>
        <w:rPr>
          <w:sz w:val="23"/>
        </w:rPr>
        <w:t>(horário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Brasília),</w:t>
      </w:r>
      <w:r>
        <w:rPr>
          <w:spacing w:val="-14"/>
          <w:sz w:val="23"/>
        </w:rPr>
        <w:t> </w:t>
      </w:r>
      <w:r>
        <w:rPr>
          <w:sz w:val="23"/>
        </w:rPr>
        <w:t>conforme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Portaria</w:t>
      </w:r>
      <w:r>
        <w:rPr>
          <w:spacing w:val="-7"/>
          <w:sz w:val="23"/>
        </w:rPr>
        <w:t> </w:t>
      </w:r>
      <w:r>
        <w:rPr>
          <w:sz w:val="23"/>
        </w:rPr>
        <w:t>ESMPU</w:t>
      </w:r>
      <w:r>
        <w:rPr>
          <w:spacing w:val="-9"/>
          <w:sz w:val="23"/>
        </w:rPr>
        <w:t> </w:t>
      </w:r>
      <w:r>
        <w:rPr>
          <w:sz w:val="23"/>
        </w:rPr>
        <w:t>nº</w:t>
      </w:r>
      <w:r>
        <w:rPr>
          <w:spacing w:val="-15"/>
          <w:sz w:val="23"/>
        </w:rPr>
        <w:t> </w:t>
      </w:r>
      <w:r>
        <w:rPr>
          <w:sz w:val="23"/>
        </w:rPr>
        <w:t>21, de 3 de março de 2017.</w:t>
      </w:r>
    </w:p>
    <w:p>
      <w:pPr>
        <w:pStyle w:val="BodyText"/>
        <w:spacing w:before="6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437692</wp:posOffset>
                </wp:positionH>
                <wp:positionV relativeFrom="paragraph">
                  <wp:posOffset>84951</wp:posOffset>
                </wp:positionV>
                <wp:extent cx="6671945" cy="19685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671945" cy="19685"/>
                          <a:chExt cx="6671945" cy="1968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67194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1945" h="10160">
                                <a:moveTo>
                                  <a:pt x="6661708" y="9753"/>
                                </a:moveTo>
                                <a:lnTo>
                                  <a:pt x="9753" y="9753"/>
                                </a:lnTo>
                                <a:lnTo>
                                  <a:pt x="0" y="0"/>
                                </a:lnTo>
                                <a:lnTo>
                                  <a:pt x="6671462" y="0"/>
                                </a:lnTo>
                                <a:lnTo>
                                  <a:pt x="6661708" y="9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9753"/>
                            <a:ext cx="667194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1945" h="10160">
                                <a:moveTo>
                                  <a:pt x="6671462" y="9753"/>
                                </a:moveTo>
                                <a:lnTo>
                                  <a:pt x="0" y="9753"/>
                                </a:lnTo>
                                <a:lnTo>
                                  <a:pt x="9753" y="0"/>
                                </a:lnTo>
                                <a:lnTo>
                                  <a:pt x="6661708" y="0"/>
                                </a:lnTo>
                                <a:lnTo>
                                  <a:pt x="6671462" y="9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0" y="19507"/>
                                </a:moveTo>
                                <a:lnTo>
                                  <a:pt x="0" y="0"/>
                                </a:lnTo>
                                <a:lnTo>
                                  <a:pt x="9753" y="9753"/>
                                </a:lnTo>
                                <a:lnTo>
                                  <a:pt x="0" y="19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661708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9753" y="19507"/>
                                </a:moveTo>
                                <a:lnTo>
                                  <a:pt x="0" y="19507"/>
                                </a:lnTo>
                                <a:lnTo>
                                  <a:pt x="0" y="9753"/>
                                </a:lnTo>
                                <a:lnTo>
                                  <a:pt x="9753" y="0"/>
                                </a:lnTo>
                                <a:lnTo>
                                  <a:pt x="9753" y="19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64001pt;margin-top:6.689085pt;width:525.35pt;height:1.55pt;mso-position-horizontal-relative:page;mso-position-vertical-relative:paragraph;z-index:-15728128;mso-wrap-distance-left:0;mso-wrap-distance-right:0" id="docshapegroup6" coordorigin="689,134" coordsize="10507,31">
                <v:shape style="position:absolute;left:689;top:133;width:10507;height:16" id="docshape7" coordorigin="689,134" coordsize="10507,16" path="m11180,149l705,149,689,134,11196,134,11180,149xe" filled="true" fillcolor="#999999" stroked="false">
                  <v:path arrowok="t"/>
                  <v:fill type="solid"/>
                </v:shape>
                <v:shape style="position:absolute;left:689;top:149;width:10507;height:16" id="docshape8" coordorigin="689,149" coordsize="10507,16" path="m11196,165l689,165,705,149,11180,149,11196,165xe" filled="true" fillcolor="#ededed" stroked="false">
                  <v:path arrowok="t"/>
                  <v:fill type="solid"/>
                </v:shape>
                <v:shape style="position:absolute;left:689;top:133;width:16;height:31" id="docshape9" coordorigin="689,134" coordsize="16,31" path="m689,165l689,134,705,149,689,165xe" filled="true" fillcolor="#999999" stroked="false">
                  <v:path arrowok="t"/>
                  <v:fill type="solid"/>
                </v:shape>
                <v:shape style="position:absolute;left:11180;top:133;width:16;height:31" id="docshape10" coordorigin="11180,134" coordsize="16,31" path="m11196,165l11180,165,11180,149,11196,134,11196,165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6"/>
        <w:rPr>
          <w:sz w:val="23"/>
        </w:rPr>
      </w:pPr>
    </w:p>
    <w:p>
      <w:pPr>
        <w:spacing w:line="237" w:lineRule="auto" w:before="0"/>
        <w:ind w:left="1537" w:right="140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466953</wp:posOffset>
            </wp:positionH>
            <wp:positionV relativeFrom="paragraph">
              <wp:posOffset>-898497</wp:posOffset>
            </wp:positionV>
            <wp:extent cx="868070" cy="585216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7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486460</wp:posOffset>
            </wp:positionH>
            <wp:positionV relativeFrom="paragraph">
              <wp:posOffset>-147470</wp:posOffset>
            </wp:positionV>
            <wp:extent cx="799795" cy="799795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95" cy="7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A autenticidade do documento pode ser conferida no site https://sei.escola.mpu.mp.br/sei/autenticidade</w:t>
      </w:r>
      <w:r>
        <w:rPr>
          <w:spacing w:val="-17"/>
          <w:sz w:val="23"/>
        </w:rPr>
        <w:t> </w:t>
      </w:r>
      <w:r>
        <w:rPr>
          <w:sz w:val="23"/>
        </w:rPr>
        <w:t>informando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código</w:t>
      </w:r>
      <w:r>
        <w:rPr>
          <w:spacing w:val="-14"/>
          <w:sz w:val="23"/>
        </w:rPr>
        <w:t> </w:t>
      </w:r>
      <w:r>
        <w:rPr>
          <w:sz w:val="23"/>
        </w:rPr>
        <w:t>verificador</w:t>
      </w:r>
      <w:r>
        <w:rPr>
          <w:spacing w:val="-14"/>
          <w:sz w:val="23"/>
        </w:rPr>
        <w:t> </w:t>
      </w:r>
      <w:r>
        <w:rPr>
          <w:b/>
          <w:sz w:val="23"/>
        </w:rPr>
        <w:t>0467782</w:t>
      </w:r>
      <w:r>
        <w:rPr>
          <w:b/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código CRC </w:t>
      </w:r>
      <w:r>
        <w:rPr>
          <w:b/>
          <w:sz w:val="23"/>
        </w:rPr>
        <w:t>3AA4D1F1</w:t>
      </w:r>
      <w:r>
        <w:rPr>
          <w:sz w:val="23"/>
        </w:rPr>
        <w:t>.</w:t>
      </w:r>
    </w:p>
    <w:p>
      <w:pPr>
        <w:pStyle w:val="BodyText"/>
        <w:spacing w:before="6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437692</wp:posOffset>
                </wp:positionH>
                <wp:positionV relativeFrom="paragraph">
                  <wp:posOffset>202300</wp:posOffset>
                </wp:positionV>
                <wp:extent cx="6671945" cy="19685"/>
                <wp:effectExtent l="0" t="0" r="0" b="0"/>
                <wp:wrapTopAndBottom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671945" cy="19685"/>
                          <a:chExt cx="6671945" cy="1968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67194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1945" h="10160">
                                <a:moveTo>
                                  <a:pt x="6661708" y="9753"/>
                                </a:moveTo>
                                <a:lnTo>
                                  <a:pt x="9753" y="9753"/>
                                </a:lnTo>
                                <a:lnTo>
                                  <a:pt x="0" y="0"/>
                                </a:lnTo>
                                <a:lnTo>
                                  <a:pt x="6671462" y="0"/>
                                </a:lnTo>
                                <a:lnTo>
                                  <a:pt x="6661708" y="9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9753"/>
                            <a:ext cx="667194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1945" h="10160">
                                <a:moveTo>
                                  <a:pt x="6671462" y="9753"/>
                                </a:moveTo>
                                <a:lnTo>
                                  <a:pt x="0" y="9753"/>
                                </a:lnTo>
                                <a:lnTo>
                                  <a:pt x="9753" y="0"/>
                                </a:lnTo>
                                <a:lnTo>
                                  <a:pt x="6661708" y="0"/>
                                </a:lnTo>
                                <a:lnTo>
                                  <a:pt x="6671462" y="9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0" y="19507"/>
                                </a:moveTo>
                                <a:lnTo>
                                  <a:pt x="0" y="0"/>
                                </a:lnTo>
                                <a:lnTo>
                                  <a:pt x="9753" y="9753"/>
                                </a:lnTo>
                                <a:lnTo>
                                  <a:pt x="0" y="19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661708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9753" y="19507"/>
                                </a:moveTo>
                                <a:lnTo>
                                  <a:pt x="0" y="19507"/>
                                </a:lnTo>
                                <a:lnTo>
                                  <a:pt x="0" y="9753"/>
                                </a:lnTo>
                                <a:lnTo>
                                  <a:pt x="9753" y="0"/>
                                </a:lnTo>
                                <a:lnTo>
                                  <a:pt x="9753" y="19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64001pt;margin-top:15.929205pt;width:525.35pt;height:1.55pt;mso-position-horizontal-relative:page;mso-position-vertical-relative:paragraph;z-index:-15727616;mso-wrap-distance-left:0;mso-wrap-distance-right:0" id="docshapegroup11" coordorigin="689,319" coordsize="10507,31">
                <v:shape style="position:absolute;left:689;top:318;width:10507;height:16" id="docshape12" coordorigin="689,319" coordsize="10507,16" path="m11180,334l705,334,689,319,11196,319,11180,334xe" filled="true" fillcolor="#999999" stroked="false">
                  <v:path arrowok="t"/>
                  <v:fill type="solid"/>
                </v:shape>
                <v:shape style="position:absolute;left:689;top:333;width:10507;height:16" id="docshape13" coordorigin="689,334" coordsize="10507,16" path="m11196,349l689,349,705,334,11180,334,11196,349xe" filled="true" fillcolor="#ededed" stroked="false">
                  <v:path arrowok="t"/>
                  <v:fill type="solid"/>
                </v:shape>
                <v:shape style="position:absolute;left:689;top:318;width:16;height:31" id="docshape14" coordorigin="689,319" coordsize="16,31" path="m689,349l689,319,705,334,689,349xe" filled="true" fillcolor="#999999" stroked="false">
                  <v:path arrowok="t"/>
                  <v:fill type="solid"/>
                </v:shape>
                <v:shape style="position:absolute;left:11180;top:318;width:16;height:31" id="docshape15" coordorigin="11180,319" coordsize="16,31" path="m11196,349l11180,349,11180,334,11196,319,11196,349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321" w:lineRule="auto" w:before="108"/>
        <w:ind w:left="155" w:right="7469" w:firstLine="0"/>
        <w:jc w:val="left"/>
        <w:rPr>
          <w:sz w:val="18"/>
        </w:rPr>
      </w:pPr>
      <w:r>
        <w:rPr>
          <w:sz w:val="18"/>
        </w:rPr>
        <w:t>Processo nº: </w:t>
      </w:r>
      <w:r>
        <w:rPr>
          <w:sz w:val="18"/>
        </w:rPr>
        <w:t>0.01.000.1.002720/2023-17 ID SEI nº: 0467782</w:t>
      </w:r>
    </w:p>
    <w:sectPr>
      <w:type w:val="continuous"/>
      <w:pgSz w:w="11900" w:h="16840"/>
      <w:pgMar w:top="96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67" w:right="3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SEI/ESMPU - 0467782 - Portaria</dc:title>
  <dcterms:created xsi:type="dcterms:W3CDTF">2024-03-07T18:12:27Z</dcterms:created>
  <dcterms:modified xsi:type="dcterms:W3CDTF">2024-03-07T18:12:27Z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Producer">
    <vt:lpwstr>wkhtmltopdf</vt:lpwstr>
  </property>
  <property fmtid="{D5CDD505-2E9C-101B-9397-08002B2CF9AE}" pid="4" name="LastSaved">
    <vt:filetime>2024-03-07T00:00:00Z</vt:filetime>
  </property>
</Properties>
</file>